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765B3" w14:textId="77777777" w:rsidR="003D2A8F" w:rsidRPr="00B2371C" w:rsidRDefault="00B2371C" w:rsidP="00B2371C">
      <w:pPr>
        <w:jc w:val="center"/>
        <w:rPr>
          <w:b/>
          <w:u w:val="single"/>
        </w:rPr>
      </w:pPr>
      <w:r w:rsidRPr="00B2371C">
        <w:rPr>
          <w:b/>
          <w:u w:val="single"/>
        </w:rPr>
        <w:t>Other Considerations for National Income Accounting</w:t>
      </w:r>
    </w:p>
    <w:p w14:paraId="10A53CD4" w14:textId="77777777" w:rsidR="00B2371C" w:rsidRDefault="00B2371C"/>
    <w:p w14:paraId="2E1B385B" w14:textId="77777777" w:rsidR="00B2371C" w:rsidRDefault="00B2371C" w:rsidP="00B2371C">
      <w:pPr>
        <w:pStyle w:val="Heading1"/>
      </w:pPr>
      <w:r>
        <w:t>Problems of using National Income figures to compare welfare between countries</w:t>
      </w:r>
    </w:p>
    <w:p w14:paraId="654DBC65" w14:textId="77777777" w:rsidR="00B2371C" w:rsidRDefault="00B2371C" w:rsidP="00B2371C">
      <w:pPr>
        <w:jc w:val="both"/>
      </w:pPr>
    </w:p>
    <w:p w14:paraId="72415783" w14:textId="77777777" w:rsidR="00B2371C" w:rsidRDefault="00B2371C" w:rsidP="00B2371C">
      <w:pPr>
        <w:jc w:val="both"/>
      </w:pPr>
      <w:r>
        <w:t>GDP per capita is the most commonly used single indicator of the standard of living of a country, and for purposes of comparison, between countries.  However, the problems and shortcomings of using GDP per capita as though it were the same thing as standard of living or welfare are enormous.</w:t>
      </w:r>
    </w:p>
    <w:p w14:paraId="4FC74136" w14:textId="77777777" w:rsidR="00B2371C" w:rsidRDefault="00B2371C" w:rsidP="00B2371C">
      <w:pPr>
        <w:jc w:val="both"/>
      </w:pPr>
    </w:p>
    <w:p w14:paraId="2A1DA1F0" w14:textId="77777777" w:rsidR="00B2371C" w:rsidRDefault="00B2371C" w:rsidP="00B2371C">
      <w:pPr>
        <w:pStyle w:val="NormalWeb"/>
        <w:numPr>
          <w:ilvl w:val="0"/>
          <w:numId w:val="1"/>
        </w:numPr>
        <w:spacing w:after="0" w:afterAutospacing="0"/>
        <w:jc w:val="both"/>
        <w:rPr>
          <w:color w:val="000000"/>
        </w:rPr>
      </w:pPr>
      <w:r>
        <w:rPr>
          <w:b/>
          <w:color w:val="000000"/>
        </w:rPr>
        <w:t>Regional Variations in income and spending</w:t>
      </w:r>
    </w:p>
    <w:p w14:paraId="4DDA4E8D" w14:textId="77777777" w:rsidR="00B2371C" w:rsidRDefault="00B2371C" w:rsidP="00B2371C">
      <w:pPr>
        <w:pStyle w:val="NormalWeb"/>
        <w:spacing w:after="0" w:afterAutospacing="0"/>
        <w:jc w:val="both"/>
        <w:rPr>
          <w:color w:val="000000"/>
        </w:rPr>
      </w:pPr>
      <w:r w:rsidRPr="00B2371C">
        <w:rPr>
          <w:color w:val="000000"/>
        </w:rPr>
        <w:t xml:space="preserve">National GDP figures hide significant regional variations in output, employment and incomes per head of population.  Within each region there are also areas of relative prosperity contrasting with unemployment </w:t>
      </w:r>
      <w:proofErr w:type="gramStart"/>
      <w:r w:rsidRPr="00B2371C">
        <w:rPr>
          <w:color w:val="000000"/>
        </w:rPr>
        <w:t>black-spots</w:t>
      </w:r>
      <w:proofErr w:type="gramEnd"/>
      <w:r w:rsidRPr="00B2371C">
        <w:rPr>
          <w:color w:val="000000"/>
        </w:rPr>
        <w:t> and deep-rooted social and economic deprivation.</w:t>
      </w:r>
    </w:p>
    <w:p w14:paraId="4B04534F" w14:textId="77777777" w:rsidR="00B2371C" w:rsidRPr="00B2371C" w:rsidRDefault="00B2371C" w:rsidP="00B2371C">
      <w:pPr>
        <w:pStyle w:val="NormalWeb"/>
        <w:spacing w:after="0" w:afterAutospacing="0"/>
        <w:jc w:val="both"/>
        <w:rPr>
          <w:color w:val="000000"/>
        </w:rPr>
      </w:pPr>
    </w:p>
    <w:p w14:paraId="7FFCE09A" w14:textId="77777777" w:rsidR="00B2371C" w:rsidRDefault="00B2371C" w:rsidP="00B2371C">
      <w:pPr>
        <w:pStyle w:val="NormalWeb"/>
        <w:numPr>
          <w:ilvl w:val="0"/>
          <w:numId w:val="2"/>
        </w:numPr>
        <w:spacing w:after="0" w:afterAutospacing="0"/>
        <w:jc w:val="both"/>
        <w:rPr>
          <w:color w:val="000000"/>
        </w:rPr>
      </w:pPr>
      <w:r>
        <w:rPr>
          <w:b/>
          <w:color w:val="000000"/>
        </w:rPr>
        <w:t>Inequalities of income and wealth</w:t>
      </w:r>
    </w:p>
    <w:p w14:paraId="23416B29" w14:textId="77777777" w:rsidR="00B2371C" w:rsidRDefault="00B2371C" w:rsidP="00B2371C">
      <w:pPr>
        <w:pStyle w:val="NormalWeb"/>
        <w:spacing w:after="0" w:afterAutospacing="0"/>
        <w:jc w:val="both"/>
        <w:rPr>
          <w:color w:val="000000"/>
        </w:rPr>
      </w:pPr>
      <w:r>
        <w:rPr>
          <w:color w:val="000000"/>
        </w:rPr>
        <w:t xml:space="preserve">GDP figures on their own do not show the distribution of income and the uneven spread of financial wealth. </w:t>
      </w:r>
    </w:p>
    <w:p w14:paraId="1FB8B713" w14:textId="77777777" w:rsidR="00B2371C" w:rsidRDefault="00B2371C" w:rsidP="00B2371C">
      <w:pPr>
        <w:pStyle w:val="NormalWeb"/>
        <w:spacing w:after="0" w:afterAutospacing="0"/>
        <w:jc w:val="both"/>
        <w:rPr>
          <w:color w:val="000000"/>
        </w:rPr>
      </w:pPr>
    </w:p>
    <w:p w14:paraId="0C5409B4" w14:textId="77777777" w:rsidR="00B2371C" w:rsidRDefault="00B2371C" w:rsidP="00B2371C">
      <w:pPr>
        <w:pStyle w:val="NormalWeb"/>
        <w:numPr>
          <w:ilvl w:val="0"/>
          <w:numId w:val="3"/>
        </w:numPr>
        <w:spacing w:after="0" w:afterAutospacing="0"/>
        <w:jc w:val="both"/>
        <w:rPr>
          <w:color w:val="000000"/>
        </w:rPr>
      </w:pPr>
      <w:r>
        <w:rPr>
          <w:b/>
          <w:color w:val="000000"/>
        </w:rPr>
        <w:t>Economic growth and externalities</w:t>
      </w:r>
    </w:p>
    <w:p w14:paraId="0F0501E8" w14:textId="77777777" w:rsidR="00B2371C" w:rsidRDefault="00B2371C" w:rsidP="00B2371C">
      <w:pPr>
        <w:pStyle w:val="NormalWeb"/>
        <w:spacing w:after="0" w:afterAutospacing="0"/>
        <w:jc w:val="both"/>
        <w:rPr>
          <w:color w:val="000000"/>
          <w:lang w:val="en-GB"/>
        </w:rPr>
      </w:pPr>
      <w:r>
        <w:rPr>
          <w:color w:val="000000"/>
        </w:rPr>
        <w:t xml:space="preserve">Rising national output might have been accompanied by an increase in pollution and other __________________ </w:t>
      </w:r>
      <w:proofErr w:type="gramStart"/>
      <w:r>
        <w:rPr>
          <w:color w:val="000000"/>
        </w:rPr>
        <w:t>externalities which</w:t>
      </w:r>
      <w:proofErr w:type="gramEnd"/>
      <w:r>
        <w:rPr>
          <w:color w:val="000000"/>
        </w:rPr>
        <w:t xml:space="preserve"> have a negative effect on economic welfare. </w:t>
      </w:r>
      <w:r>
        <w:rPr>
          <w:color w:val="000000"/>
          <w:lang w:val="en-GB"/>
        </w:rPr>
        <w:t xml:space="preserve">A new national income measurement for </w:t>
      </w:r>
      <w:r w:rsidRPr="00B2371C">
        <w:rPr>
          <w:color w:val="000000"/>
          <w:highlight w:val="yellow"/>
          <w:lang w:val="en-GB"/>
        </w:rPr>
        <w:t>Green GDP</w:t>
      </w:r>
      <w:r>
        <w:rPr>
          <w:color w:val="000000"/>
          <w:lang w:val="en-GB"/>
        </w:rPr>
        <w:t xml:space="preserve"> aims to take this into account. This is a measure of GDP that takes into account any environmental costs incurred from the production of goods and services included in the GDP figures.  In 2004, China produced its first set of green national income accounts.  They showed that annual pollution costs were approximately 3% of GDP.  Green accounts were discontinued after 2007.</w:t>
      </w:r>
    </w:p>
    <w:p w14:paraId="4E26C7A5" w14:textId="77777777" w:rsidR="00B2371C" w:rsidRDefault="00B2371C" w:rsidP="00B2371C">
      <w:pPr>
        <w:pStyle w:val="NormalWeb"/>
        <w:spacing w:after="0" w:afterAutospacing="0"/>
        <w:jc w:val="both"/>
        <w:rPr>
          <w:color w:val="000000"/>
          <w:lang w:val="en-GB"/>
        </w:rPr>
      </w:pPr>
    </w:p>
    <w:p w14:paraId="40C5DEC8" w14:textId="77777777" w:rsidR="00B2371C" w:rsidRDefault="00B2371C" w:rsidP="00B2371C">
      <w:pPr>
        <w:pStyle w:val="NormalWeb"/>
        <w:spacing w:after="0" w:afterAutospacing="0"/>
        <w:jc w:val="both"/>
        <w:rPr>
          <w:color w:val="000000"/>
        </w:rPr>
      </w:pPr>
      <w:r w:rsidRPr="00C60721">
        <w:rPr>
          <w:color w:val="000000"/>
          <w:highlight w:val="yellow"/>
          <w:lang w:val="en-GB"/>
        </w:rPr>
        <w:t>Green GDP = GDP – environmental costs of production.</w:t>
      </w:r>
      <w:r>
        <w:rPr>
          <w:color w:val="000000"/>
          <w:lang w:val="en-GB"/>
        </w:rPr>
        <w:t xml:space="preserve">  </w:t>
      </w:r>
    </w:p>
    <w:p w14:paraId="02007055" w14:textId="77777777" w:rsidR="00B2371C" w:rsidRDefault="00B2371C" w:rsidP="00B2371C">
      <w:pPr>
        <w:pStyle w:val="NormalWeb"/>
        <w:spacing w:after="0" w:afterAutospacing="0"/>
        <w:jc w:val="both"/>
        <w:rPr>
          <w:color w:val="000000"/>
        </w:rPr>
      </w:pPr>
    </w:p>
    <w:p w14:paraId="65E21FE7" w14:textId="77777777" w:rsidR="00B2371C" w:rsidRDefault="00B2371C" w:rsidP="00B2371C">
      <w:pPr>
        <w:pStyle w:val="NormalWeb"/>
        <w:numPr>
          <w:ilvl w:val="0"/>
          <w:numId w:val="4"/>
        </w:numPr>
        <w:spacing w:after="0" w:afterAutospacing="0"/>
        <w:jc w:val="both"/>
        <w:rPr>
          <w:color w:val="000000"/>
        </w:rPr>
      </w:pPr>
      <w:r>
        <w:rPr>
          <w:b/>
          <w:color w:val="000000"/>
        </w:rPr>
        <w:t>Leisure and working hours</w:t>
      </w:r>
    </w:p>
    <w:p w14:paraId="2EEED583" w14:textId="77777777" w:rsidR="00B2371C" w:rsidRDefault="00B2371C" w:rsidP="00B2371C">
      <w:pPr>
        <w:pStyle w:val="NormalWeb"/>
        <w:spacing w:after="0" w:afterAutospacing="0"/>
        <w:jc w:val="both"/>
        <w:rPr>
          <w:color w:val="000000"/>
        </w:rPr>
      </w:pPr>
      <w:r>
        <w:rPr>
          <w:color w:val="000000"/>
        </w:rPr>
        <w:t>Rising national output might have been achieved at the expense of leisure time if workers are working longer hours</w:t>
      </w:r>
    </w:p>
    <w:p w14:paraId="1B81BEFC" w14:textId="77777777" w:rsidR="00B2371C" w:rsidRDefault="00B2371C" w:rsidP="00B2371C">
      <w:pPr>
        <w:pStyle w:val="NormalWeb"/>
        <w:spacing w:after="0" w:afterAutospacing="0"/>
        <w:jc w:val="both"/>
        <w:rPr>
          <w:color w:val="000000"/>
        </w:rPr>
      </w:pPr>
    </w:p>
    <w:p w14:paraId="5B888C75" w14:textId="77777777" w:rsidR="00B2371C" w:rsidRDefault="00B2371C" w:rsidP="00B2371C">
      <w:pPr>
        <w:pStyle w:val="NormalWeb"/>
        <w:numPr>
          <w:ilvl w:val="0"/>
          <w:numId w:val="5"/>
        </w:numPr>
        <w:spacing w:after="0" w:afterAutospacing="0"/>
        <w:jc w:val="both"/>
        <w:rPr>
          <w:color w:val="000000"/>
        </w:rPr>
      </w:pPr>
      <w:r>
        <w:rPr>
          <w:b/>
          <w:color w:val="000000"/>
        </w:rPr>
        <w:t>The balance between consumption and investment</w:t>
      </w:r>
    </w:p>
    <w:p w14:paraId="20814636" w14:textId="77777777" w:rsidR="00B2371C" w:rsidRDefault="00B2371C" w:rsidP="00B2371C">
      <w:pPr>
        <w:pStyle w:val="NormalWeb"/>
        <w:spacing w:after="0" w:afterAutospacing="0"/>
        <w:jc w:val="both"/>
        <w:rPr>
          <w:color w:val="000000"/>
        </w:rPr>
      </w:pPr>
      <w:r>
        <w:rPr>
          <w:color w:val="000000"/>
        </w:rPr>
        <w:t>If an economy devotes too many resources to satisfying the short run needs &amp; wants of consumers (</w:t>
      </w:r>
      <w:r>
        <w:rPr>
          <w:b/>
          <w:color w:val="000000"/>
        </w:rPr>
        <w:t>consumption</w:t>
      </w:r>
      <w:r>
        <w:rPr>
          <w:color w:val="000000"/>
        </w:rPr>
        <w:t xml:space="preserve">), there may be insufficient resources for investment needed for </w:t>
      </w:r>
      <w:proofErr w:type="gramStart"/>
      <w:r>
        <w:rPr>
          <w:color w:val="000000"/>
        </w:rPr>
        <w:t>long term</w:t>
      </w:r>
      <w:proofErr w:type="gramEnd"/>
      <w:r>
        <w:rPr>
          <w:color w:val="000000"/>
        </w:rPr>
        <w:t xml:space="preserve"> economic development.  Faster economic growth might improve living standards today but lead to an </w:t>
      </w:r>
      <w:r>
        <w:rPr>
          <w:b/>
          <w:color w:val="000000"/>
        </w:rPr>
        <w:t>over-exploitation of scarce finite</w:t>
      </w:r>
      <w:r>
        <w:rPr>
          <w:color w:val="000000"/>
        </w:rPr>
        <w:t xml:space="preserve"> economic resources thereby limiting future growth prospects.</w:t>
      </w:r>
    </w:p>
    <w:p w14:paraId="1A6F5A10" w14:textId="77777777" w:rsidR="00B2371C" w:rsidRDefault="00B2371C" w:rsidP="00B2371C">
      <w:pPr>
        <w:pStyle w:val="NormalWeb"/>
        <w:spacing w:after="0" w:afterAutospacing="0"/>
        <w:jc w:val="both"/>
        <w:rPr>
          <w:color w:val="000000"/>
        </w:rPr>
      </w:pPr>
    </w:p>
    <w:p w14:paraId="3CDEE67D" w14:textId="77777777" w:rsidR="00B2371C" w:rsidRDefault="00B2371C" w:rsidP="00B2371C">
      <w:pPr>
        <w:pStyle w:val="NormalWeb"/>
        <w:numPr>
          <w:ilvl w:val="0"/>
          <w:numId w:val="6"/>
        </w:numPr>
        <w:spacing w:after="0" w:afterAutospacing="0"/>
        <w:jc w:val="both"/>
        <w:rPr>
          <w:color w:val="000000"/>
        </w:rPr>
      </w:pPr>
      <w:r>
        <w:rPr>
          <w:b/>
          <w:color w:val="000000"/>
        </w:rPr>
        <w:t>The parallel economy and non-recorded sectors</w:t>
      </w:r>
    </w:p>
    <w:p w14:paraId="4E3D189C" w14:textId="77777777" w:rsidR="00B2371C" w:rsidRDefault="00B2371C" w:rsidP="00B2371C">
      <w:pPr>
        <w:pStyle w:val="NormalWeb"/>
        <w:spacing w:after="0" w:afterAutospacing="0"/>
        <w:jc w:val="both"/>
        <w:rPr>
          <w:color w:val="000000"/>
          <w:lang w:val="en-GB"/>
        </w:rPr>
      </w:pPr>
      <w:r>
        <w:rPr>
          <w:color w:val="000000"/>
        </w:rPr>
        <w:t xml:space="preserve">GDP figures might understate the true living standards because of the existence and growth of the </w:t>
      </w:r>
      <w:r>
        <w:rPr>
          <w:b/>
          <w:color w:val="000000"/>
        </w:rPr>
        <w:t>parallel economy</w:t>
      </w:r>
      <w:r>
        <w:rPr>
          <w:color w:val="000000"/>
        </w:rPr>
        <w:t xml:space="preserve">.   The parallel economy includes economic activity that </w:t>
      </w:r>
      <w:r>
        <w:rPr>
          <w:color w:val="000000"/>
        </w:rPr>
        <w:lastRenderedPageBreak/>
        <w:t xml:space="preserve">goes unrecorded by government.  According to their survey, </w:t>
      </w:r>
      <w:r>
        <w:rPr>
          <w:color w:val="000000"/>
          <w:lang w:val="en-GB"/>
        </w:rPr>
        <w:t>Nigeria and Thailand have the world’s largest black economies, both accounting for more than 70% of official GDP.</w:t>
      </w:r>
    </w:p>
    <w:p w14:paraId="18E5F24A" w14:textId="77777777" w:rsidR="00B2371C" w:rsidRDefault="00B2371C" w:rsidP="00B2371C">
      <w:pPr>
        <w:pStyle w:val="NormalWeb"/>
        <w:spacing w:after="0" w:afterAutospacing="0"/>
        <w:jc w:val="both"/>
        <w:rPr>
          <w:color w:val="000000"/>
          <w:lang w:val="en-GB"/>
        </w:rPr>
      </w:pPr>
    </w:p>
    <w:p w14:paraId="488CBDA6" w14:textId="77777777" w:rsidR="00C60721" w:rsidRDefault="00C60721" w:rsidP="00C60721">
      <w:pPr>
        <w:jc w:val="both"/>
        <w:rPr>
          <w:b/>
        </w:rPr>
      </w:pPr>
      <w:r>
        <w:rPr>
          <w:b/>
        </w:rPr>
        <w:t>TASK 1</w:t>
      </w:r>
    </w:p>
    <w:p w14:paraId="5A546F0E" w14:textId="77777777" w:rsidR="00C60721" w:rsidRDefault="00C60721" w:rsidP="00C60721">
      <w:pPr>
        <w:jc w:val="both"/>
      </w:pPr>
    </w:p>
    <w:p w14:paraId="74355F8C" w14:textId="400F8246" w:rsidR="00C60721" w:rsidRDefault="00C60721" w:rsidP="00C60721">
      <w:pPr>
        <w:jc w:val="both"/>
      </w:pPr>
      <w:r>
        <w:t xml:space="preserve">State whether the following sources of income would be </w:t>
      </w:r>
      <w:r w:rsidR="005E5EC7">
        <w:t>credited (+)</w:t>
      </w:r>
      <w:r>
        <w:t xml:space="preserve"> OR </w:t>
      </w:r>
      <w:r w:rsidR="005E5EC7">
        <w:t>debited (-)</w:t>
      </w:r>
      <w:bookmarkStart w:id="0" w:name="_GoBack"/>
      <w:bookmarkEnd w:id="0"/>
      <w:r>
        <w:t xml:space="preserve"> OR not </w:t>
      </w:r>
      <w:r w:rsidR="005E5EC7">
        <w:t>included</w:t>
      </w:r>
      <w:r>
        <w:t xml:space="preserve"> when calculating </w:t>
      </w:r>
      <w:proofErr w:type="gramStart"/>
      <w:r>
        <w:t>HONG KONG</w:t>
      </w:r>
      <w:proofErr w:type="gramEnd"/>
      <w:r>
        <w:t xml:space="preserve">’S Gross </w:t>
      </w:r>
      <w:r>
        <w:rPr>
          <w:b/>
        </w:rPr>
        <w:t>National</w:t>
      </w:r>
      <w:r>
        <w:t xml:space="preserve"> Income.</w:t>
      </w:r>
    </w:p>
    <w:p w14:paraId="3E9F7A8A" w14:textId="77777777" w:rsidR="00C60721" w:rsidRDefault="00C60721" w:rsidP="00C60721">
      <w:pPr>
        <w:jc w:val="both"/>
      </w:pPr>
    </w:p>
    <w:tbl>
      <w:tblPr>
        <w:tblW w:w="10094"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3"/>
        <w:gridCol w:w="2801"/>
      </w:tblGrid>
      <w:tr w:rsidR="00C60721" w14:paraId="35F47862" w14:textId="77777777" w:rsidTr="00C60721">
        <w:tc>
          <w:tcPr>
            <w:tcW w:w="7293" w:type="dxa"/>
          </w:tcPr>
          <w:p w14:paraId="072CE391" w14:textId="77777777" w:rsidR="00C60721" w:rsidRDefault="00C60721" w:rsidP="00C60721">
            <w:pPr>
              <w:jc w:val="center"/>
              <w:rPr>
                <w:b/>
              </w:rPr>
            </w:pPr>
            <w:r>
              <w:rPr>
                <w:b/>
              </w:rPr>
              <w:t>Flow of income</w:t>
            </w:r>
          </w:p>
        </w:tc>
        <w:tc>
          <w:tcPr>
            <w:tcW w:w="2801" w:type="dxa"/>
          </w:tcPr>
          <w:p w14:paraId="6022E693" w14:textId="77777777" w:rsidR="00C60721" w:rsidRDefault="00C60721" w:rsidP="00C60721">
            <w:pPr>
              <w:jc w:val="center"/>
              <w:rPr>
                <w:b/>
              </w:rPr>
            </w:pPr>
            <w:r w:rsidRPr="00331D4B">
              <w:rPr>
                <w:b/>
              </w:rPr>
              <w:t>+</w:t>
            </w:r>
            <w:r>
              <w:rPr>
                <w:b/>
              </w:rPr>
              <w:t xml:space="preserve"> OR – OR N/A</w:t>
            </w:r>
          </w:p>
        </w:tc>
      </w:tr>
      <w:tr w:rsidR="00C60721" w14:paraId="055410A1" w14:textId="77777777" w:rsidTr="00C60721">
        <w:tc>
          <w:tcPr>
            <w:tcW w:w="7293" w:type="dxa"/>
          </w:tcPr>
          <w:p w14:paraId="7EBB1F6A" w14:textId="77777777" w:rsidR="00C60721" w:rsidRDefault="00C60721" w:rsidP="00C60721">
            <w:pPr>
              <w:jc w:val="both"/>
            </w:pPr>
            <w:r>
              <w:t>Value of toys produced in China by Hong Kong owned business</w:t>
            </w:r>
          </w:p>
        </w:tc>
        <w:tc>
          <w:tcPr>
            <w:tcW w:w="2801" w:type="dxa"/>
          </w:tcPr>
          <w:p w14:paraId="6BB12136" w14:textId="77777777" w:rsidR="00C60721" w:rsidRDefault="00C60721" w:rsidP="00C60721">
            <w:pPr>
              <w:jc w:val="both"/>
            </w:pPr>
          </w:p>
        </w:tc>
      </w:tr>
      <w:tr w:rsidR="00C60721" w14:paraId="57C0923C" w14:textId="77777777" w:rsidTr="00C60721">
        <w:tc>
          <w:tcPr>
            <w:tcW w:w="7293" w:type="dxa"/>
          </w:tcPr>
          <w:p w14:paraId="050E9548" w14:textId="77777777" w:rsidR="00C60721" w:rsidRDefault="00C60721" w:rsidP="00C60721">
            <w:pPr>
              <w:jc w:val="both"/>
            </w:pPr>
            <w:r>
              <w:t>Value of fish processed by an Australian company in HK</w:t>
            </w:r>
          </w:p>
        </w:tc>
        <w:tc>
          <w:tcPr>
            <w:tcW w:w="2801" w:type="dxa"/>
          </w:tcPr>
          <w:p w14:paraId="1B81A5C1" w14:textId="77777777" w:rsidR="00C60721" w:rsidRDefault="00C60721" w:rsidP="00C60721">
            <w:pPr>
              <w:jc w:val="both"/>
            </w:pPr>
          </w:p>
        </w:tc>
      </w:tr>
      <w:tr w:rsidR="00C60721" w14:paraId="06E9EB04" w14:textId="77777777" w:rsidTr="00C60721">
        <w:tc>
          <w:tcPr>
            <w:tcW w:w="7293" w:type="dxa"/>
          </w:tcPr>
          <w:p w14:paraId="11B6FFAF" w14:textId="77777777" w:rsidR="00C60721" w:rsidRDefault="00C60721" w:rsidP="00C60721">
            <w:pPr>
              <w:jc w:val="both"/>
            </w:pPr>
            <w:r>
              <w:t>Profits earned and repatriated by Australian company above</w:t>
            </w:r>
          </w:p>
        </w:tc>
        <w:tc>
          <w:tcPr>
            <w:tcW w:w="2801" w:type="dxa"/>
          </w:tcPr>
          <w:p w14:paraId="347BA807" w14:textId="77777777" w:rsidR="00C60721" w:rsidRDefault="00C60721" w:rsidP="00C60721">
            <w:pPr>
              <w:jc w:val="both"/>
            </w:pPr>
          </w:p>
        </w:tc>
      </w:tr>
      <w:tr w:rsidR="00C60721" w14:paraId="39575A64" w14:textId="77777777" w:rsidTr="00C60721">
        <w:tc>
          <w:tcPr>
            <w:tcW w:w="7293" w:type="dxa"/>
          </w:tcPr>
          <w:p w14:paraId="56E99D18" w14:textId="6831AC4E" w:rsidR="00C60721" w:rsidRDefault="00C60721" w:rsidP="001A7A61">
            <w:pPr>
              <w:jc w:val="both"/>
            </w:pPr>
            <w:r>
              <w:t xml:space="preserve">Interest </w:t>
            </w:r>
            <w:r w:rsidR="001A7A61">
              <w:t>received</w:t>
            </w:r>
            <w:r>
              <w:t xml:space="preserve"> on account held abroad by HK company</w:t>
            </w:r>
          </w:p>
        </w:tc>
        <w:tc>
          <w:tcPr>
            <w:tcW w:w="2801" w:type="dxa"/>
          </w:tcPr>
          <w:p w14:paraId="5B3C74BD" w14:textId="77777777" w:rsidR="00C60721" w:rsidRDefault="00C60721" w:rsidP="00C60721">
            <w:pPr>
              <w:jc w:val="both"/>
            </w:pPr>
          </w:p>
        </w:tc>
      </w:tr>
      <w:tr w:rsidR="00C60721" w14:paraId="389F28DE" w14:textId="77777777" w:rsidTr="00C60721">
        <w:tc>
          <w:tcPr>
            <w:tcW w:w="7293" w:type="dxa"/>
          </w:tcPr>
          <w:p w14:paraId="67337F19" w14:textId="77777777" w:rsidR="00C60721" w:rsidRDefault="00C60721" w:rsidP="00C60721">
            <w:pPr>
              <w:jc w:val="both"/>
            </w:pPr>
            <w:r>
              <w:t>Value of bootleg DVD’s sold by HK street trader</w:t>
            </w:r>
          </w:p>
        </w:tc>
        <w:tc>
          <w:tcPr>
            <w:tcW w:w="2801" w:type="dxa"/>
          </w:tcPr>
          <w:p w14:paraId="3D9FDAF1" w14:textId="77777777" w:rsidR="00C60721" w:rsidRDefault="00C60721" w:rsidP="00C60721">
            <w:pPr>
              <w:jc w:val="both"/>
            </w:pPr>
          </w:p>
        </w:tc>
      </w:tr>
      <w:tr w:rsidR="00C60721" w14:paraId="7FF4F921" w14:textId="77777777" w:rsidTr="00C60721">
        <w:tc>
          <w:tcPr>
            <w:tcW w:w="7293" w:type="dxa"/>
          </w:tcPr>
          <w:p w14:paraId="4CEF93E8" w14:textId="77777777" w:rsidR="00C60721" w:rsidRDefault="00C60721" w:rsidP="00C60721">
            <w:pPr>
              <w:jc w:val="both"/>
            </w:pPr>
            <w:r>
              <w:t>Dividends earned by UK company with holdings in HK company</w:t>
            </w:r>
          </w:p>
        </w:tc>
        <w:tc>
          <w:tcPr>
            <w:tcW w:w="2801" w:type="dxa"/>
          </w:tcPr>
          <w:p w14:paraId="1E09FB28" w14:textId="77777777" w:rsidR="00C60721" w:rsidRDefault="00C60721" w:rsidP="00C60721">
            <w:pPr>
              <w:jc w:val="both"/>
            </w:pPr>
          </w:p>
        </w:tc>
      </w:tr>
      <w:tr w:rsidR="00C60721" w14:paraId="58621201" w14:textId="77777777" w:rsidTr="00C60721">
        <w:tc>
          <w:tcPr>
            <w:tcW w:w="7293" w:type="dxa"/>
          </w:tcPr>
          <w:p w14:paraId="740671C1" w14:textId="692D5EB8" w:rsidR="00C60721" w:rsidRDefault="00C60721" w:rsidP="001A7A61">
            <w:pPr>
              <w:jc w:val="both"/>
            </w:pPr>
            <w:r>
              <w:t xml:space="preserve">Value of restaurant meals in </w:t>
            </w:r>
            <w:r w:rsidR="001A7A61">
              <w:t>produced in Hong Kong</w:t>
            </w:r>
          </w:p>
        </w:tc>
        <w:tc>
          <w:tcPr>
            <w:tcW w:w="2801" w:type="dxa"/>
          </w:tcPr>
          <w:p w14:paraId="3646E23D" w14:textId="77777777" w:rsidR="00C60721" w:rsidRDefault="00C60721" w:rsidP="00C60721">
            <w:pPr>
              <w:jc w:val="both"/>
            </w:pPr>
          </w:p>
        </w:tc>
      </w:tr>
      <w:tr w:rsidR="00C60721" w14:paraId="72FEA360" w14:textId="77777777" w:rsidTr="00C60721">
        <w:tc>
          <w:tcPr>
            <w:tcW w:w="7293" w:type="dxa"/>
          </w:tcPr>
          <w:p w14:paraId="45599405" w14:textId="77777777" w:rsidR="00C60721" w:rsidRDefault="00C60721" w:rsidP="00C60721">
            <w:pPr>
              <w:jc w:val="both"/>
            </w:pPr>
            <w:r>
              <w:t xml:space="preserve">Value of furniture produced and sold by </w:t>
            </w:r>
            <w:proofErr w:type="spellStart"/>
            <w:r>
              <w:t>Domus</w:t>
            </w:r>
            <w:proofErr w:type="spellEnd"/>
            <w:r>
              <w:t xml:space="preserve"> (HK company) to hotel chain in Pakistan</w:t>
            </w:r>
          </w:p>
        </w:tc>
        <w:tc>
          <w:tcPr>
            <w:tcW w:w="2801" w:type="dxa"/>
          </w:tcPr>
          <w:p w14:paraId="18904DA0" w14:textId="77777777" w:rsidR="00C60721" w:rsidRDefault="00C60721" w:rsidP="00C60721">
            <w:pPr>
              <w:jc w:val="both"/>
            </w:pPr>
          </w:p>
        </w:tc>
      </w:tr>
    </w:tbl>
    <w:p w14:paraId="2DCE992E" w14:textId="77777777" w:rsidR="00C60721" w:rsidRDefault="00C60721" w:rsidP="00C60721">
      <w:pPr>
        <w:jc w:val="both"/>
      </w:pPr>
    </w:p>
    <w:p w14:paraId="69D74490" w14:textId="77777777" w:rsidR="00C60721" w:rsidRDefault="00C60721" w:rsidP="00C60721">
      <w:pPr>
        <w:jc w:val="both"/>
        <w:rPr>
          <w:b/>
        </w:rPr>
      </w:pPr>
      <w:r>
        <w:rPr>
          <w:b/>
        </w:rPr>
        <w:t>Notes:</w:t>
      </w:r>
    </w:p>
    <w:p w14:paraId="026E33C4" w14:textId="77777777" w:rsidR="00C60721" w:rsidRDefault="00C60721" w:rsidP="00C60721">
      <w:pPr>
        <w:jc w:val="both"/>
        <w:rPr>
          <w:b/>
        </w:rPr>
      </w:pPr>
    </w:p>
    <w:p w14:paraId="58C48572" w14:textId="77777777" w:rsidR="009C54A9" w:rsidRDefault="009C54A9" w:rsidP="009C54A9">
      <w:pPr>
        <w:jc w:val="both"/>
        <w:rPr>
          <w:b/>
        </w:rPr>
      </w:pPr>
      <w:r>
        <w:rPr>
          <w:b/>
        </w:rPr>
        <w:t>TASK 2</w:t>
      </w:r>
    </w:p>
    <w:p w14:paraId="06405CCF" w14:textId="77777777" w:rsidR="009C54A9" w:rsidRDefault="009C54A9" w:rsidP="009C54A9">
      <w:pPr>
        <w:jc w:val="both"/>
      </w:pPr>
    </w:p>
    <w:p w14:paraId="6E351503" w14:textId="77777777" w:rsidR="009C54A9" w:rsidRDefault="009C54A9" w:rsidP="009C54A9">
      <w:pPr>
        <w:jc w:val="both"/>
      </w:pPr>
      <w:r>
        <w:t>a) Calculate a country’s Gross National Income, Net National Income and GDP per capita for both 2007 and 2008 given the following information:</w:t>
      </w:r>
    </w:p>
    <w:p w14:paraId="05740D8D" w14:textId="77777777" w:rsidR="009C54A9" w:rsidRDefault="009C54A9" w:rsidP="009C54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1122"/>
        <w:gridCol w:w="1309"/>
      </w:tblGrid>
      <w:tr w:rsidR="009C54A9" w14:paraId="2DE3A5EC" w14:textId="77777777" w:rsidTr="009C54A9">
        <w:tc>
          <w:tcPr>
            <w:tcW w:w="3661" w:type="dxa"/>
          </w:tcPr>
          <w:p w14:paraId="50389EA2" w14:textId="77777777" w:rsidR="009C54A9" w:rsidRDefault="009C54A9" w:rsidP="009C54A9">
            <w:pPr>
              <w:jc w:val="both"/>
              <w:rPr>
                <w:b/>
              </w:rPr>
            </w:pPr>
            <w:r>
              <w:rPr>
                <w:b/>
              </w:rPr>
              <w:t>(US$ billion)</w:t>
            </w:r>
          </w:p>
        </w:tc>
        <w:tc>
          <w:tcPr>
            <w:tcW w:w="1122" w:type="dxa"/>
          </w:tcPr>
          <w:p w14:paraId="272A8079" w14:textId="77777777" w:rsidR="009C54A9" w:rsidRDefault="009C54A9" w:rsidP="009C54A9">
            <w:pPr>
              <w:jc w:val="center"/>
              <w:rPr>
                <w:b/>
              </w:rPr>
            </w:pPr>
            <w:r>
              <w:rPr>
                <w:b/>
              </w:rPr>
              <w:t>2007</w:t>
            </w:r>
          </w:p>
        </w:tc>
        <w:tc>
          <w:tcPr>
            <w:tcW w:w="1309" w:type="dxa"/>
          </w:tcPr>
          <w:p w14:paraId="248F70B5" w14:textId="77777777" w:rsidR="009C54A9" w:rsidRDefault="009C54A9" w:rsidP="009C54A9">
            <w:pPr>
              <w:jc w:val="center"/>
              <w:rPr>
                <w:b/>
              </w:rPr>
            </w:pPr>
            <w:r>
              <w:rPr>
                <w:b/>
              </w:rPr>
              <w:t>2008</w:t>
            </w:r>
          </w:p>
        </w:tc>
      </w:tr>
      <w:tr w:rsidR="009C54A9" w14:paraId="2AA4B2B6" w14:textId="77777777" w:rsidTr="009C54A9">
        <w:tc>
          <w:tcPr>
            <w:tcW w:w="3661" w:type="dxa"/>
          </w:tcPr>
          <w:p w14:paraId="1161243B" w14:textId="77777777" w:rsidR="009C54A9" w:rsidRDefault="009C54A9" w:rsidP="009C54A9">
            <w:pPr>
              <w:jc w:val="both"/>
            </w:pPr>
            <w:r>
              <w:t>Nominal GDP</w:t>
            </w:r>
          </w:p>
        </w:tc>
        <w:tc>
          <w:tcPr>
            <w:tcW w:w="1122" w:type="dxa"/>
          </w:tcPr>
          <w:p w14:paraId="56B7A893" w14:textId="77777777" w:rsidR="009C54A9" w:rsidRDefault="009C54A9" w:rsidP="009C54A9">
            <w:pPr>
              <w:jc w:val="center"/>
            </w:pPr>
            <w:r>
              <w:t>567</w:t>
            </w:r>
          </w:p>
        </w:tc>
        <w:tc>
          <w:tcPr>
            <w:tcW w:w="1309" w:type="dxa"/>
          </w:tcPr>
          <w:p w14:paraId="5ECAF1A2" w14:textId="77777777" w:rsidR="009C54A9" w:rsidRDefault="009C54A9" w:rsidP="009C54A9">
            <w:pPr>
              <w:jc w:val="center"/>
            </w:pPr>
            <w:r>
              <w:t>578</w:t>
            </w:r>
          </w:p>
        </w:tc>
      </w:tr>
      <w:tr w:rsidR="009C54A9" w14:paraId="1560B0ED" w14:textId="77777777" w:rsidTr="009C54A9">
        <w:tc>
          <w:tcPr>
            <w:tcW w:w="3661" w:type="dxa"/>
          </w:tcPr>
          <w:p w14:paraId="0B68C850" w14:textId="77777777" w:rsidR="009C54A9" w:rsidRDefault="009C54A9" w:rsidP="009C54A9">
            <w:pPr>
              <w:jc w:val="both"/>
            </w:pPr>
            <w:r>
              <w:t>Net property income from abroad</w:t>
            </w:r>
          </w:p>
        </w:tc>
        <w:tc>
          <w:tcPr>
            <w:tcW w:w="1122" w:type="dxa"/>
          </w:tcPr>
          <w:p w14:paraId="4DD95085" w14:textId="77777777" w:rsidR="009C54A9" w:rsidRDefault="009C54A9" w:rsidP="009C54A9">
            <w:pPr>
              <w:jc w:val="center"/>
            </w:pPr>
            <w:r>
              <w:t>-3.4</w:t>
            </w:r>
          </w:p>
        </w:tc>
        <w:tc>
          <w:tcPr>
            <w:tcW w:w="1309" w:type="dxa"/>
          </w:tcPr>
          <w:p w14:paraId="24F2E5A5" w14:textId="77777777" w:rsidR="009C54A9" w:rsidRDefault="009C54A9" w:rsidP="009C54A9">
            <w:pPr>
              <w:jc w:val="center"/>
            </w:pPr>
            <w:r>
              <w:t>2.2</w:t>
            </w:r>
          </w:p>
        </w:tc>
      </w:tr>
      <w:tr w:rsidR="009C54A9" w14:paraId="64027D31" w14:textId="77777777" w:rsidTr="009C54A9">
        <w:tc>
          <w:tcPr>
            <w:tcW w:w="3661" w:type="dxa"/>
          </w:tcPr>
          <w:p w14:paraId="3970409A" w14:textId="77777777" w:rsidR="009C54A9" w:rsidRDefault="009C54A9" w:rsidP="009C54A9">
            <w:pPr>
              <w:jc w:val="both"/>
            </w:pPr>
            <w:r>
              <w:t>Depreciation of capital stock</w:t>
            </w:r>
          </w:p>
        </w:tc>
        <w:tc>
          <w:tcPr>
            <w:tcW w:w="1122" w:type="dxa"/>
          </w:tcPr>
          <w:p w14:paraId="226B18E2" w14:textId="77777777" w:rsidR="009C54A9" w:rsidRDefault="009C54A9" w:rsidP="009C54A9">
            <w:pPr>
              <w:jc w:val="center"/>
            </w:pPr>
            <w:r>
              <w:t>1.7</w:t>
            </w:r>
          </w:p>
        </w:tc>
        <w:tc>
          <w:tcPr>
            <w:tcW w:w="1309" w:type="dxa"/>
          </w:tcPr>
          <w:p w14:paraId="01A64DC7" w14:textId="77777777" w:rsidR="009C54A9" w:rsidRDefault="009C54A9" w:rsidP="009C54A9">
            <w:pPr>
              <w:jc w:val="center"/>
            </w:pPr>
            <w:r>
              <w:t>4.3</w:t>
            </w:r>
          </w:p>
        </w:tc>
      </w:tr>
      <w:tr w:rsidR="009C54A9" w14:paraId="5762AF0D" w14:textId="77777777" w:rsidTr="009C54A9">
        <w:tc>
          <w:tcPr>
            <w:tcW w:w="3661" w:type="dxa"/>
          </w:tcPr>
          <w:p w14:paraId="4E89BFF4" w14:textId="77777777" w:rsidR="009C54A9" w:rsidRDefault="009C54A9" w:rsidP="009C54A9">
            <w:pPr>
              <w:jc w:val="both"/>
            </w:pPr>
            <w:r>
              <w:t>Population (millions)</w:t>
            </w:r>
          </w:p>
        </w:tc>
        <w:tc>
          <w:tcPr>
            <w:tcW w:w="1122" w:type="dxa"/>
          </w:tcPr>
          <w:p w14:paraId="1595E250" w14:textId="77777777" w:rsidR="009C54A9" w:rsidRDefault="009C54A9" w:rsidP="009C54A9">
            <w:pPr>
              <w:jc w:val="center"/>
            </w:pPr>
            <w:r>
              <w:t>45</w:t>
            </w:r>
          </w:p>
        </w:tc>
        <w:tc>
          <w:tcPr>
            <w:tcW w:w="1309" w:type="dxa"/>
          </w:tcPr>
          <w:p w14:paraId="3217D567" w14:textId="77777777" w:rsidR="009C54A9" w:rsidRDefault="009C54A9" w:rsidP="009C54A9">
            <w:pPr>
              <w:jc w:val="center"/>
            </w:pPr>
            <w:r>
              <w:t>48</w:t>
            </w:r>
          </w:p>
        </w:tc>
      </w:tr>
      <w:tr w:rsidR="009C54A9" w14:paraId="6BDA9411" w14:textId="77777777" w:rsidTr="009C54A9">
        <w:tc>
          <w:tcPr>
            <w:tcW w:w="3661" w:type="dxa"/>
          </w:tcPr>
          <w:p w14:paraId="7FE26F5E" w14:textId="77777777" w:rsidR="009C54A9" w:rsidRDefault="009C54A9" w:rsidP="009C54A9">
            <w:pPr>
              <w:jc w:val="both"/>
            </w:pPr>
            <w:r>
              <w:t>ANSWERS:</w:t>
            </w:r>
          </w:p>
        </w:tc>
        <w:tc>
          <w:tcPr>
            <w:tcW w:w="1122" w:type="dxa"/>
          </w:tcPr>
          <w:p w14:paraId="2CD76DB3" w14:textId="77777777" w:rsidR="009C54A9" w:rsidRDefault="009C54A9" w:rsidP="009C54A9">
            <w:pPr>
              <w:jc w:val="center"/>
            </w:pPr>
          </w:p>
        </w:tc>
        <w:tc>
          <w:tcPr>
            <w:tcW w:w="1309" w:type="dxa"/>
          </w:tcPr>
          <w:p w14:paraId="5F982BF1" w14:textId="77777777" w:rsidR="009C54A9" w:rsidRDefault="009C54A9" w:rsidP="009C54A9">
            <w:pPr>
              <w:jc w:val="center"/>
            </w:pPr>
          </w:p>
        </w:tc>
      </w:tr>
      <w:tr w:rsidR="009C54A9" w14:paraId="1F97A7CB" w14:textId="77777777" w:rsidTr="009C54A9">
        <w:tc>
          <w:tcPr>
            <w:tcW w:w="3661" w:type="dxa"/>
          </w:tcPr>
          <w:p w14:paraId="3B6F3002" w14:textId="77777777" w:rsidR="009C54A9" w:rsidRDefault="006F55E2" w:rsidP="009C54A9">
            <w:pPr>
              <w:jc w:val="both"/>
            </w:pPr>
            <w:r>
              <w:t>Gross National Income</w:t>
            </w:r>
          </w:p>
        </w:tc>
        <w:tc>
          <w:tcPr>
            <w:tcW w:w="1122" w:type="dxa"/>
          </w:tcPr>
          <w:p w14:paraId="3391A2DB" w14:textId="77777777" w:rsidR="009C54A9" w:rsidRDefault="009C54A9" w:rsidP="009C54A9">
            <w:pPr>
              <w:jc w:val="center"/>
            </w:pPr>
          </w:p>
        </w:tc>
        <w:tc>
          <w:tcPr>
            <w:tcW w:w="1309" w:type="dxa"/>
          </w:tcPr>
          <w:p w14:paraId="75217523" w14:textId="77777777" w:rsidR="009C54A9" w:rsidRDefault="009C54A9" w:rsidP="009C54A9">
            <w:pPr>
              <w:jc w:val="center"/>
            </w:pPr>
          </w:p>
        </w:tc>
      </w:tr>
      <w:tr w:rsidR="009C54A9" w14:paraId="214CF5F1" w14:textId="77777777" w:rsidTr="009C54A9">
        <w:tc>
          <w:tcPr>
            <w:tcW w:w="3661" w:type="dxa"/>
          </w:tcPr>
          <w:p w14:paraId="180CD5C3" w14:textId="77777777" w:rsidR="009C54A9" w:rsidRDefault="006F55E2" w:rsidP="009C54A9">
            <w:pPr>
              <w:jc w:val="both"/>
            </w:pPr>
            <w:r>
              <w:t>Net National Income</w:t>
            </w:r>
          </w:p>
        </w:tc>
        <w:tc>
          <w:tcPr>
            <w:tcW w:w="1122" w:type="dxa"/>
          </w:tcPr>
          <w:p w14:paraId="3F716A77" w14:textId="77777777" w:rsidR="009C54A9" w:rsidRDefault="009C54A9" w:rsidP="009C54A9">
            <w:pPr>
              <w:jc w:val="center"/>
            </w:pPr>
          </w:p>
        </w:tc>
        <w:tc>
          <w:tcPr>
            <w:tcW w:w="1309" w:type="dxa"/>
          </w:tcPr>
          <w:p w14:paraId="7D0E1BC9" w14:textId="77777777" w:rsidR="009C54A9" w:rsidRDefault="009C54A9" w:rsidP="009C54A9">
            <w:pPr>
              <w:jc w:val="center"/>
            </w:pPr>
          </w:p>
        </w:tc>
      </w:tr>
      <w:tr w:rsidR="009C54A9" w14:paraId="30EB01B9" w14:textId="77777777" w:rsidTr="009C54A9">
        <w:tc>
          <w:tcPr>
            <w:tcW w:w="3661" w:type="dxa"/>
          </w:tcPr>
          <w:p w14:paraId="2083E536" w14:textId="77777777" w:rsidR="009C54A9" w:rsidRDefault="006F55E2" w:rsidP="009C54A9">
            <w:pPr>
              <w:jc w:val="both"/>
            </w:pPr>
            <w:r>
              <w:t>GDP per capita:</w:t>
            </w:r>
          </w:p>
        </w:tc>
        <w:tc>
          <w:tcPr>
            <w:tcW w:w="1122" w:type="dxa"/>
          </w:tcPr>
          <w:p w14:paraId="7EFD071B" w14:textId="77777777" w:rsidR="009C54A9" w:rsidRDefault="009C54A9" w:rsidP="009C54A9">
            <w:pPr>
              <w:jc w:val="center"/>
            </w:pPr>
          </w:p>
        </w:tc>
        <w:tc>
          <w:tcPr>
            <w:tcW w:w="1309" w:type="dxa"/>
          </w:tcPr>
          <w:p w14:paraId="4C068361" w14:textId="77777777" w:rsidR="009C54A9" w:rsidRDefault="009C54A9" w:rsidP="009C54A9">
            <w:pPr>
              <w:jc w:val="center"/>
            </w:pPr>
          </w:p>
        </w:tc>
      </w:tr>
    </w:tbl>
    <w:p w14:paraId="42ADD5BF" w14:textId="77777777" w:rsidR="009C54A9" w:rsidRDefault="009C54A9" w:rsidP="009C54A9">
      <w:pPr>
        <w:jc w:val="both"/>
      </w:pPr>
    </w:p>
    <w:p w14:paraId="21EDDB6D" w14:textId="77777777" w:rsidR="009C54A9" w:rsidRDefault="009C54A9" w:rsidP="009C54A9">
      <w:pPr>
        <w:jc w:val="both"/>
      </w:pPr>
      <w:r>
        <w:t>b) Calculate the GDP growth rate from 2007 to 2008.</w:t>
      </w:r>
    </w:p>
    <w:p w14:paraId="3D07B2AC" w14:textId="77777777" w:rsidR="009C54A9" w:rsidRDefault="009C54A9" w:rsidP="009C54A9">
      <w:pPr>
        <w:jc w:val="both"/>
      </w:pPr>
    </w:p>
    <w:p w14:paraId="6B5E54A9" w14:textId="2567F807" w:rsidR="009C54A9" w:rsidRDefault="009C54A9" w:rsidP="009C54A9">
      <w:pPr>
        <w:jc w:val="both"/>
      </w:pPr>
      <w:r>
        <w:t xml:space="preserve">c) Calculate the Real GDP for 2007 and 2008 assuming that the price index (GDP price deflator) for 2007 was 102.5 and for 2008 was 114.3.  (2006 = 100)  </w:t>
      </w:r>
      <w:r w:rsidR="00973396">
        <w:rPr>
          <w:highlight w:val="yellow"/>
        </w:rPr>
        <w:t>(HL question) Real GDP = Nominal GDP/Price Index x 100</w:t>
      </w:r>
    </w:p>
    <w:p w14:paraId="1CE2D1FB" w14:textId="77777777" w:rsidR="009C54A9" w:rsidRDefault="009C54A9" w:rsidP="009C54A9">
      <w:pPr>
        <w:jc w:val="both"/>
      </w:pPr>
    </w:p>
    <w:p w14:paraId="449E43F4" w14:textId="77777777" w:rsidR="009C54A9" w:rsidRDefault="009C54A9" w:rsidP="009C54A9">
      <w:pPr>
        <w:jc w:val="both"/>
      </w:pPr>
      <w:r>
        <w:t>d) What is the real GDP growth rate from 2007-2008?</w:t>
      </w:r>
    </w:p>
    <w:p w14:paraId="06A1C335" w14:textId="77777777" w:rsidR="009C54A9" w:rsidRDefault="009C54A9" w:rsidP="009C54A9">
      <w:pPr>
        <w:jc w:val="both"/>
      </w:pPr>
    </w:p>
    <w:p w14:paraId="06CA7A62" w14:textId="1C7FC24D" w:rsidR="00C60721" w:rsidRDefault="00360C81" w:rsidP="00C60721">
      <w:pPr>
        <w:jc w:val="both"/>
        <w:rPr>
          <w:b/>
        </w:rPr>
      </w:pPr>
      <w:r>
        <w:rPr>
          <w:b/>
        </w:rPr>
        <w:t>TASK 3/Exercise 4:</w:t>
      </w:r>
    </w:p>
    <w:p w14:paraId="20C5C8EF" w14:textId="77777777" w:rsidR="00C60721" w:rsidRDefault="00C60721" w:rsidP="00B2371C">
      <w:pPr>
        <w:pStyle w:val="NormalWeb"/>
        <w:spacing w:after="0" w:afterAutospacing="0"/>
        <w:jc w:val="both"/>
        <w:rPr>
          <w:color w:val="000000"/>
          <w:lang w:val="en-GB"/>
        </w:rPr>
      </w:pPr>
    </w:p>
    <w:p w14:paraId="23B1445E" w14:textId="1EFCA903" w:rsidR="00360C81" w:rsidRDefault="00360C81" w:rsidP="00B2371C">
      <w:pPr>
        <w:pStyle w:val="NormalWeb"/>
        <w:spacing w:after="0" w:afterAutospacing="0"/>
        <w:jc w:val="both"/>
        <w:rPr>
          <w:color w:val="000000"/>
          <w:lang w:val="en-GB"/>
        </w:rPr>
      </w:pPr>
      <w:r>
        <w:rPr>
          <w:noProof/>
          <w:color w:val="000000"/>
        </w:rPr>
        <w:drawing>
          <wp:inline distT="0" distB="0" distL="0" distR="0" wp14:anchorId="1A340994" wp14:editId="56F8083E">
            <wp:extent cx="5212347" cy="707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12347" cy="7073900"/>
                    </a:xfrm>
                    <a:prstGeom prst="rect">
                      <a:avLst/>
                    </a:prstGeom>
                    <a:noFill/>
                    <a:ln>
                      <a:noFill/>
                    </a:ln>
                  </pic:spPr>
                </pic:pic>
              </a:graphicData>
            </a:graphic>
          </wp:inline>
        </w:drawing>
      </w:r>
    </w:p>
    <w:p w14:paraId="5EBA4FAA" w14:textId="77777777" w:rsidR="00C60721" w:rsidRDefault="00C60721" w:rsidP="00B2371C">
      <w:pPr>
        <w:pStyle w:val="NormalWeb"/>
        <w:spacing w:after="0" w:afterAutospacing="0"/>
        <w:jc w:val="both"/>
        <w:rPr>
          <w:color w:val="000000"/>
          <w:lang w:val="en-GB"/>
        </w:rPr>
      </w:pPr>
    </w:p>
    <w:p w14:paraId="2C8F1A9B" w14:textId="77777777" w:rsidR="00C60721" w:rsidRDefault="00C60721" w:rsidP="00B2371C">
      <w:pPr>
        <w:pStyle w:val="NormalWeb"/>
        <w:spacing w:after="0" w:afterAutospacing="0"/>
        <w:jc w:val="both"/>
        <w:rPr>
          <w:color w:val="000000"/>
          <w:lang w:val="en-GB"/>
        </w:rPr>
      </w:pPr>
    </w:p>
    <w:p w14:paraId="569720CF" w14:textId="6C4DC7EE" w:rsidR="00B2371C" w:rsidRDefault="00B2371C" w:rsidP="00360C81">
      <w:pPr>
        <w:jc w:val="right"/>
      </w:pPr>
      <w:r>
        <w:br/>
      </w:r>
    </w:p>
    <w:sectPr w:rsidR="00B2371C"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520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A28388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3AF807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5F8B1BB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677245D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76237D5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71C"/>
    <w:rsid w:val="001A7A61"/>
    <w:rsid w:val="002C5E5B"/>
    <w:rsid w:val="00360C81"/>
    <w:rsid w:val="003D2A8F"/>
    <w:rsid w:val="004817EA"/>
    <w:rsid w:val="005E5EC7"/>
    <w:rsid w:val="006F55E2"/>
    <w:rsid w:val="00973396"/>
    <w:rsid w:val="009C54A9"/>
    <w:rsid w:val="00B2371C"/>
    <w:rsid w:val="00C048B0"/>
    <w:rsid w:val="00C607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E20E02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2371C"/>
    <w:pPr>
      <w:keepNext/>
      <w:jc w:val="both"/>
      <w:outlineLvl w:val="0"/>
    </w:pPr>
    <w:rPr>
      <w:rFonts w:ascii="Times New Roman" w:eastAsia="Times New Roman" w:hAnsi="Times New Roman" w:cs="Times New Roman"/>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71C"/>
    <w:rPr>
      <w:rFonts w:ascii="Times New Roman" w:eastAsia="Times New Roman" w:hAnsi="Times New Roman" w:cs="Times New Roman"/>
      <w:b/>
      <w:lang w:val="en-GB"/>
    </w:rPr>
  </w:style>
  <w:style w:type="paragraph" w:styleId="NormalWeb">
    <w:name w:val="Normal (Web)"/>
    <w:basedOn w:val="Normal"/>
    <w:rsid w:val="00B2371C"/>
    <w:pPr>
      <w:spacing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360C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0C8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2371C"/>
    <w:pPr>
      <w:keepNext/>
      <w:jc w:val="both"/>
      <w:outlineLvl w:val="0"/>
    </w:pPr>
    <w:rPr>
      <w:rFonts w:ascii="Times New Roman" w:eastAsia="Times New Roman" w:hAnsi="Times New Roman" w:cs="Times New Roman"/>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71C"/>
    <w:rPr>
      <w:rFonts w:ascii="Times New Roman" w:eastAsia="Times New Roman" w:hAnsi="Times New Roman" w:cs="Times New Roman"/>
      <w:b/>
      <w:lang w:val="en-GB"/>
    </w:rPr>
  </w:style>
  <w:style w:type="paragraph" w:styleId="NormalWeb">
    <w:name w:val="Normal (Web)"/>
    <w:basedOn w:val="Normal"/>
    <w:rsid w:val="00B2371C"/>
    <w:pPr>
      <w:spacing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360C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0C8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589</Words>
  <Characters>3358</Characters>
  <Application>Microsoft Macintosh Word</Application>
  <DocSecurity>0</DocSecurity>
  <Lines>27</Lines>
  <Paragraphs>7</Paragraphs>
  <ScaleCrop>false</ScaleCrop>
  <Company>DCS</Company>
  <LinksUpToDate>false</LinksUpToDate>
  <CharactersWithSpaces>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5</cp:revision>
  <dcterms:created xsi:type="dcterms:W3CDTF">2012-03-09T03:57:00Z</dcterms:created>
  <dcterms:modified xsi:type="dcterms:W3CDTF">2016-02-14T04:04:00Z</dcterms:modified>
</cp:coreProperties>
</file>